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0" w:rsidRPr="000D1220" w:rsidRDefault="000D1220" w:rsidP="000D122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1220">
        <w:rPr>
          <w:rFonts w:ascii="Times New Roman" w:hAnsi="Times New Roman" w:cs="Times New Roman"/>
          <w:b/>
          <w:color w:val="FF0000"/>
          <w:sz w:val="32"/>
          <w:szCs w:val="32"/>
        </w:rPr>
        <w:t>Извлечения из Кодекса об административных правонарушениях</w:t>
      </w:r>
    </w:p>
    <w:p w:rsidR="00A720DE" w:rsidRDefault="00A720DE"/>
    <w:p w:rsidR="000D1220" w:rsidRPr="000D1220" w:rsidRDefault="000D1220" w:rsidP="000D1220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Федерального </w:t>
      </w:r>
      <w:hyperlink r:id="rId4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03.07.2016 N 272-ФЗ)</w:t>
      </w:r>
    </w:p>
    <w:p w:rsidR="000D1220" w:rsidRPr="000D1220" w:rsidRDefault="000D1220" w:rsidP="000D1220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"/>
      <w:bookmarkEnd w:id="0"/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Нарушение трудового </w:t>
      </w:r>
      <w:hyperlink r:id="rId5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8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и </w:t>
      </w:r>
      <w:hyperlink r:id="rId6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5.27.1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-</w:t>
      </w: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Совершение административного правонарушения, предусмотренного </w:t>
      </w:r>
      <w:hyperlink w:anchor="P4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лицом, ранее подвергнутым административному наказанию за </w:t>
      </w:r>
      <w:hyperlink r:id="rId7" w:history="1">
        <w:r w:rsidRPr="000D12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аналогичное</w:t>
        </w:r>
      </w:hyperlink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административное правонарушение, -</w:t>
      </w:r>
    </w:p>
    <w:p w:rsidR="000D1220" w:rsidRPr="000D1220" w:rsidRDefault="000D1220" w:rsidP="000D1220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1220">
        <w:rPr>
          <w:rFonts w:ascii="Times New Roman" w:hAnsi="Times New Roman" w:cs="Times New Roman"/>
          <w:color w:val="000000" w:themeColor="text1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0D1220" w:rsidRPr="000D1220" w:rsidRDefault="000D1220">
      <w:pPr>
        <w:rPr>
          <w:rFonts w:ascii="Times New Roman" w:hAnsi="Times New Roman" w:cs="Times New Roman"/>
          <w:sz w:val="28"/>
          <w:szCs w:val="28"/>
        </w:rPr>
      </w:pPr>
    </w:p>
    <w:sectPr w:rsidR="000D1220" w:rsidRPr="000D1220" w:rsidSect="00A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220"/>
    <w:rsid w:val="000D1220"/>
    <w:rsid w:val="00A720DE"/>
    <w:rsid w:val="00C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1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31F6B3ED20D85C59081FFAA52FCFAC983B18B1B7C1815A12559B730A26C8E1FB02CD7B5B8E629RFI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31F6B3ED20D85C59081FFAA52FCFACA84B6891F7D1815A12559B730A26C8E1FB02CD3B3BDREI0L" TargetMode="External"/><Relationship Id="rId5" Type="http://schemas.openxmlformats.org/officeDocument/2006/relationships/hyperlink" Target="consultantplus://offline/ref=FCC31F6B3ED20D85C59081FFAA52FCFACA84B6891E7F1815A12559B730A26C8E1FB02CD7B5RBIFL" TargetMode="External"/><Relationship Id="rId4" Type="http://schemas.openxmlformats.org/officeDocument/2006/relationships/hyperlink" Target="consultantplus://offline/ref=FCC31F6B3ED20D85C59081FFAA52FCFACA86B7891B7A1815A12559B730A26C8E1FB02CD7B5B8E62ERFI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2</cp:revision>
  <dcterms:created xsi:type="dcterms:W3CDTF">2020-01-29T09:12:00Z</dcterms:created>
  <dcterms:modified xsi:type="dcterms:W3CDTF">2020-01-29T09:13:00Z</dcterms:modified>
</cp:coreProperties>
</file>